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CF54" w14:textId="755D00CF" w:rsidR="00D66448" w:rsidRPr="00D66448" w:rsidRDefault="003A7949" w:rsidP="004367A6">
      <w:pPr>
        <w:jc w:val="center"/>
        <w:rPr>
          <w:b/>
          <w:sz w:val="28"/>
          <w:szCs w:val="28"/>
          <w:vertAlign w:val="superscript"/>
        </w:rPr>
      </w:pPr>
      <w:r w:rsidRPr="003A7949">
        <w:rPr>
          <w:b/>
          <w:sz w:val="28"/>
          <w:szCs w:val="28"/>
        </w:rPr>
        <w:t xml:space="preserve">Job Aid: </w:t>
      </w:r>
      <w:r w:rsidR="00D66448">
        <w:rPr>
          <w:b/>
          <w:sz w:val="28"/>
          <w:szCs w:val="28"/>
        </w:rPr>
        <w:t xml:space="preserve">Audit Closure </w:t>
      </w:r>
      <w:r w:rsidR="002E05B6">
        <w:rPr>
          <w:b/>
          <w:sz w:val="28"/>
          <w:szCs w:val="28"/>
          <w:vertAlign w:val="superscript"/>
        </w:rPr>
        <w:t>4-72</w:t>
      </w:r>
    </w:p>
    <w:p w14:paraId="289EA9CD" w14:textId="77777777" w:rsidR="004367A6" w:rsidRDefault="003A7949" w:rsidP="00956376">
      <w:pPr>
        <w:spacing w:after="0" w:line="240" w:lineRule="auto"/>
        <w:rPr>
          <w:b/>
          <w:sz w:val="28"/>
          <w:szCs w:val="28"/>
        </w:rPr>
      </w:pPr>
      <w:r w:rsidRPr="003A7949">
        <w:rPr>
          <w:b/>
          <w:sz w:val="28"/>
          <w:szCs w:val="28"/>
        </w:rPr>
        <w:t>The Audit Report</w:t>
      </w:r>
      <w:r>
        <w:rPr>
          <w:b/>
          <w:sz w:val="28"/>
          <w:szCs w:val="28"/>
        </w:rPr>
        <w:t xml:space="preserve"> – A Suggested Format</w:t>
      </w:r>
    </w:p>
    <w:p w14:paraId="69E4E09B" w14:textId="77777777" w:rsidR="003A7949" w:rsidRPr="00E52DAC" w:rsidRDefault="003A7949" w:rsidP="004367A6">
      <w:pPr>
        <w:spacing w:after="0" w:line="240" w:lineRule="auto"/>
        <w:rPr>
          <w:sz w:val="24"/>
          <w:szCs w:val="24"/>
        </w:rPr>
      </w:pPr>
      <w:r w:rsidRPr="00491A89">
        <w:rPr>
          <w:b/>
          <w:sz w:val="28"/>
          <w:szCs w:val="28"/>
        </w:rPr>
        <w:t xml:space="preserve">Summary Page – </w:t>
      </w:r>
      <w:r w:rsidRPr="00E52DAC">
        <w:rPr>
          <w:sz w:val="24"/>
          <w:szCs w:val="24"/>
        </w:rPr>
        <w:t>describes key information related to the audit</w:t>
      </w:r>
    </w:p>
    <w:p w14:paraId="0C8990EC" w14:textId="77777777" w:rsidR="003A7949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Names of Auditors</w:t>
      </w:r>
    </w:p>
    <w:p w14:paraId="148975D2" w14:textId="77777777" w:rsidR="004367A6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Date(s) of the audit</w:t>
      </w:r>
    </w:p>
    <w:p w14:paraId="7879A2B9" w14:textId="77777777" w:rsidR="004367A6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Scope of the audit including the process(es) audited and the areas visited during the audit</w:t>
      </w:r>
      <w:r w:rsidR="009837A0" w:rsidRPr="00E52DAC">
        <w:rPr>
          <w:sz w:val="24"/>
          <w:szCs w:val="24"/>
        </w:rPr>
        <w:t>.</w:t>
      </w:r>
    </w:p>
    <w:p w14:paraId="6D647E34" w14:textId="77777777" w:rsidR="009837A0" w:rsidRPr="00E52DAC" w:rsidRDefault="009837A0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Audit criteria applied</w:t>
      </w:r>
    </w:p>
    <w:p w14:paraId="434A796A" w14:textId="77777777" w:rsidR="00491A89" w:rsidRPr="00E52DAC" w:rsidRDefault="00491A89" w:rsidP="000E56C8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left="720" w:hanging="540"/>
        <w:rPr>
          <w:sz w:val="24"/>
          <w:szCs w:val="24"/>
        </w:rPr>
      </w:pPr>
      <w:r w:rsidRPr="00E52DAC">
        <w:rPr>
          <w:sz w:val="24"/>
          <w:szCs w:val="24"/>
        </w:rPr>
        <w:t>List of Findings – note whether any findings are repeated from a previous internal or external audit</w:t>
      </w:r>
    </w:p>
    <w:p w14:paraId="1B20C056" w14:textId="77777777" w:rsidR="004367A6" w:rsidRPr="00E52DAC" w:rsidRDefault="004367A6" w:rsidP="00491A89">
      <w:pPr>
        <w:pStyle w:val="ListParagraph"/>
        <w:numPr>
          <w:ilvl w:val="1"/>
          <w:numId w:val="1"/>
        </w:numPr>
        <w:tabs>
          <w:tab w:val="left" w:pos="540"/>
        </w:tabs>
        <w:spacing w:after="100" w:afterAutospacing="1" w:line="240" w:lineRule="auto"/>
        <w:ind w:left="1080" w:hanging="540"/>
        <w:rPr>
          <w:sz w:val="24"/>
          <w:szCs w:val="24"/>
        </w:rPr>
      </w:pPr>
      <w:r w:rsidRPr="00E52DAC">
        <w:rPr>
          <w:sz w:val="24"/>
          <w:szCs w:val="24"/>
        </w:rPr>
        <w:t>Summary of nonconformances</w:t>
      </w:r>
    </w:p>
    <w:p w14:paraId="527F5B23" w14:textId="77777777" w:rsidR="004367A6" w:rsidRPr="00E52DAC" w:rsidRDefault="004367A6" w:rsidP="00491A89">
      <w:pPr>
        <w:pStyle w:val="ListParagraph"/>
        <w:numPr>
          <w:ilvl w:val="1"/>
          <w:numId w:val="1"/>
        </w:numPr>
        <w:tabs>
          <w:tab w:val="left" w:pos="540"/>
        </w:tabs>
        <w:spacing w:after="100" w:afterAutospacing="1" w:line="240" w:lineRule="auto"/>
        <w:ind w:left="1080" w:hanging="540"/>
        <w:rPr>
          <w:sz w:val="24"/>
          <w:szCs w:val="24"/>
        </w:rPr>
      </w:pPr>
      <w:r w:rsidRPr="00E52DAC">
        <w:rPr>
          <w:sz w:val="24"/>
          <w:szCs w:val="24"/>
        </w:rPr>
        <w:t>Observations noted</w:t>
      </w:r>
    </w:p>
    <w:p w14:paraId="7AD83AE2" w14:textId="77777777" w:rsidR="004367A6" w:rsidRPr="00E52DAC" w:rsidRDefault="004367A6" w:rsidP="00491A89">
      <w:pPr>
        <w:pStyle w:val="ListParagraph"/>
        <w:numPr>
          <w:ilvl w:val="1"/>
          <w:numId w:val="1"/>
        </w:numPr>
        <w:tabs>
          <w:tab w:val="left" w:pos="540"/>
        </w:tabs>
        <w:spacing w:after="100" w:afterAutospacing="1" w:line="240" w:lineRule="auto"/>
        <w:ind w:left="1080" w:hanging="540"/>
        <w:rPr>
          <w:sz w:val="24"/>
          <w:szCs w:val="24"/>
        </w:rPr>
      </w:pPr>
      <w:r w:rsidRPr="00E52DAC">
        <w:rPr>
          <w:sz w:val="24"/>
          <w:szCs w:val="24"/>
        </w:rPr>
        <w:t>Opportunities for improvement noted</w:t>
      </w:r>
    </w:p>
    <w:p w14:paraId="5457E2E4" w14:textId="77777777" w:rsidR="004367A6" w:rsidRPr="00E52DAC" w:rsidRDefault="004367A6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Examples of outstanding performance or evidence of improvement since the last audit</w:t>
      </w:r>
    </w:p>
    <w:p w14:paraId="4AA82928" w14:textId="77777777" w:rsidR="004367A6" w:rsidRPr="00E52DAC" w:rsidRDefault="004367A6" w:rsidP="000E56C8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left="720" w:hanging="540"/>
        <w:rPr>
          <w:sz w:val="24"/>
          <w:szCs w:val="24"/>
        </w:rPr>
      </w:pPr>
      <w:r w:rsidRPr="00E52DAC">
        <w:rPr>
          <w:sz w:val="24"/>
          <w:szCs w:val="24"/>
        </w:rPr>
        <w:t>Expectations for corrective action responses</w:t>
      </w:r>
      <w:r w:rsidR="009837A0" w:rsidRPr="00E52DAC">
        <w:rPr>
          <w:sz w:val="24"/>
          <w:szCs w:val="24"/>
        </w:rPr>
        <w:t xml:space="preserve"> – a plan for corrective action and implementation date</w:t>
      </w:r>
    </w:p>
    <w:p w14:paraId="303FC5B0" w14:textId="77777777" w:rsidR="009837A0" w:rsidRPr="00E52DAC" w:rsidRDefault="009837A0" w:rsidP="003A7949">
      <w:pPr>
        <w:pStyle w:val="ListParagraph"/>
        <w:numPr>
          <w:ilvl w:val="0"/>
          <w:numId w:val="1"/>
        </w:numPr>
        <w:tabs>
          <w:tab w:val="left" w:pos="540"/>
        </w:tabs>
        <w:spacing w:after="100" w:afterAutospacing="1" w:line="240" w:lineRule="auto"/>
        <w:ind w:hanging="1260"/>
        <w:rPr>
          <w:sz w:val="24"/>
          <w:szCs w:val="24"/>
        </w:rPr>
      </w:pPr>
      <w:r w:rsidRPr="00E52DAC">
        <w:rPr>
          <w:sz w:val="24"/>
          <w:szCs w:val="24"/>
        </w:rPr>
        <w:t>Signature of Team Leader</w:t>
      </w:r>
    </w:p>
    <w:p w14:paraId="198FC8D5" w14:textId="77777777" w:rsidR="004367A6" w:rsidRDefault="004367A6" w:rsidP="004367A6">
      <w:pPr>
        <w:tabs>
          <w:tab w:val="left" w:pos="540"/>
        </w:tabs>
        <w:spacing w:after="0" w:line="240" w:lineRule="auto"/>
        <w:rPr>
          <w:sz w:val="24"/>
          <w:szCs w:val="24"/>
        </w:rPr>
      </w:pPr>
      <w:r w:rsidRPr="004367A6">
        <w:rPr>
          <w:b/>
          <w:sz w:val="28"/>
          <w:szCs w:val="28"/>
        </w:rPr>
        <w:t>Attachments</w:t>
      </w:r>
    </w:p>
    <w:p w14:paraId="3C184954" w14:textId="77777777" w:rsidR="004367A6" w:rsidRPr="00E52DAC" w:rsidRDefault="004367A6" w:rsidP="004367A6">
      <w:pPr>
        <w:pStyle w:val="ListParagraph"/>
        <w:numPr>
          <w:ilvl w:val="0"/>
          <w:numId w:val="2"/>
        </w:numPr>
        <w:tabs>
          <w:tab w:val="left" w:pos="540"/>
        </w:tabs>
        <w:spacing w:after="100" w:afterAutospacing="1" w:line="240" w:lineRule="auto"/>
        <w:ind w:hanging="540"/>
        <w:rPr>
          <w:sz w:val="24"/>
          <w:szCs w:val="24"/>
        </w:rPr>
      </w:pPr>
      <w:r w:rsidRPr="00E52DAC">
        <w:rPr>
          <w:sz w:val="24"/>
          <w:szCs w:val="24"/>
        </w:rPr>
        <w:t xml:space="preserve">Copies of the initiated NCEs </w:t>
      </w:r>
      <w:r w:rsidR="00B06C4F" w:rsidRPr="00E52DAC">
        <w:rPr>
          <w:sz w:val="24"/>
          <w:szCs w:val="24"/>
        </w:rPr>
        <w:t xml:space="preserve">that contain the problem statement and the specific objective evidence </w:t>
      </w:r>
    </w:p>
    <w:p w14:paraId="0AC1ECF7" w14:textId="77777777" w:rsidR="00B06C4F" w:rsidRPr="00E52DAC" w:rsidRDefault="004367A6" w:rsidP="000E56C8">
      <w:pPr>
        <w:pStyle w:val="ListParagraph"/>
        <w:numPr>
          <w:ilvl w:val="0"/>
          <w:numId w:val="2"/>
        </w:numPr>
        <w:tabs>
          <w:tab w:val="left" w:pos="540"/>
        </w:tabs>
        <w:spacing w:after="100" w:afterAutospacing="1" w:line="240" w:lineRule="auto"/>
        <w:ind w:left="734" w:hanging="547"/>
        <w:rPr>
          <w:sz w:val="24"/>
          <w:szCs w:val="24"/>
        </w:rPr>
      </w:pPr>
      <w:r w:rsidRPr="00E52DAC">
        <w:rPr>
          <w:sz w:val="24"/>
          <w:szCs w:val="24"/>
        </w:rPr>
        <w:t xml:space="preserve">Action Item List </w:t>
      </w:r>
    </w:p>
    <w:p w14:paraId="4C9BFBFD" w14:textId="24B0F1CB" w:rsidR="00A27F8E" w:rsidRPr="00A50F9F" w:rsidRDefault="004367A6" w:rsidP="00A27F8E">
      <w:pPr>
        <w:tabs>
          <w:tab w:val="left" w:pos="540"/>
        </w:tabs>
        <w:spacing w:after="100" w:afterAutospacing="1" w:line="240" w:lineRule="auto"/>
        <w:rPr>
          <w:sz w:val="26"/>
          <w:szCs w:val="26"/>
        </w:rPr>
      </w:pPr>
      <w:r w:rsidRPr="00ED1574">
        <w:rPr>
          <w:sz w:val="26"/>
          <w:szCs w:val="26"/>
        </w:rPr>
        <w:t xml:space="preserve">The report should </w:t>
      </w:r>
      <w:r w:rsidR="00B06C4F" w:rsidRPr="00ED1574">
        <w:rPr>
          <w:sz w:val="26"/>
          <w:szCs w:val="26"/>
        </w:rPr>
        <w:t>be issued</w:t>
      </w:r>
      <w:r w:rsidRPr="00ED1574">
        <w:rPr>
          <w:sz w:val="26"/>
          <w:szCs w:val="26"/>
        </w:rPr>
        <w:t xml:space="preserve"> within 24 hours and should be distributed at or before the </w:t>
      </w:r>
      <w:r w:rsidR="00B06C4F" w:rsidRPr="00ED1574">
        <w:rPr>
          <w:sz w:val="26"/>
          <w:szCs w:val="26"/>
        </w:rPr>
        <w:t>closing</w:t>
      </w:r>
      <w:r w:rsidRPr="00ED1574">
        <w:rPr>
          <w:sz w:val="26"/>
          <w:szCs w:val="26"/>
        </w:rPr>
        <w:t xml:space="preserve"> meeting </w:t>
      </w:r>
      <w:r w:rsidR="00B06C4F" w:rsidRPr="00ED1574">
        <w:rPr>
          <w:sz w:val="26"/>
          <w:szCs w:val="26"/>
        </w:rPr>
        <w:t xml:space="preserve">so that NCEs can be addressed </w:t>
      </w:r>
      <w:r w:rsidR="00A50F9F">
        <w:rPr>
          <w:sz w:val="26"/>
          <w:szCs w:val="26"/>
        </w:rPr>
        <w:t>without undue delay. (</w:t>
      </w:r>
      <w:r w:rsidR="00A50F9F" w:rsidRPr="00A50F9F">
        <w:rPr>
          <w:i/>
          <w:iCs/>
        </w:rPr>
        <w:t>ISO15189:2022 8.8.3.2.g)</w:t>
      </w:r>
      <w:r w:rsidR="00A27F8E" w:rsidRPr="00A50F9F">
        <w:rPr>
          <w:i/>
          <w:iCs/>
        </w:rPr>
        <w:t xml:space="preserve"> implementation of appropriate correction and corrective actions </w:t>
      </w:r>
      <w:r w:rsidR="00B06C4F" w:rsidRPr="00A50F9F">
        <w:rPr>
          <w:i/>
          <w:iCs/>
        </w:rPr>
        <w:t>without</w:t>
      </w:r>
      <w:r w:rsidR="00B06C4F" w:rsidRPr="00A50F9F">
        <w:rPr>
          <w:i/>
        </w:rPr>
        <w:t xml:space="preserve"> undue delay</w:t>
      </w:r>
      <w:r w:rsidR="00A27F8E">
        <w:rPr>
          <w:i/>
          <w:sz w:val="26"/>
          <w:szCs w:val="26"/>
        </w:rPr>
        <w:t>.</w:t>
      </w:r>
      <w:r w:rsidR="00A50F9F">
        <w:rPr>
          <w:i/>
          <w:sz w:val="26"/>
          <w:szCs w:val="26"/>
        </w:rPr>
        <w:t>)</w:t>
      </w:r>
    </w:p>
    <w:p w14:paraId="11590C92" w14:textId="7F3FC600" w:rsidR="00B06C4F" w:rsidRDefault="00B06C4F" w:rsidP="00A27F8E">
      <w:pPr>
        <w:tabs>
          <w:tab w:val="left" w:pos="540"/>
        </w:tabs>
        <w:spacing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Laboratory Management is responsible for:</w:t>
      </w:r>
    </w:p>
    <w:p w14:paraId="204407AB" w14:textId="77777777" w:rsidR="00B06C4F" w:rsidRPr="00E52DAC" w:rsidRDefault="00B06C4F" w:rsidP="00B06C4F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>Reviewing the findings and documenting the review</w:t>
      </w:r>
    </w:p>
    <w:p w14:paraId="6CE701A9" w14:textId="77777777" w:rsidR="00B06C4F" w:rsidRPr="00E52DAC" w:rsidRDefault="00B06C4F" w:rsidP="00B06C4F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>Determining the actions necessary to rectify nonconformances</w:t>
      </w:r>
    </w:p>
    <w:p w14:paraId="7537A8BA" w14:textId="77777777" w:rsidR="00B06C4F" w:rsidRPr="00E52DAC" w:rsidRDefault="00B06C4F" w:rsidP="00B06C4F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 xml:space="preserve">Establishing what ongoing monitoring is needed to ensure continued compliance </w:t>
      </w:r>
    </w:p>
    <w:p w14:paraId="7350DCFB" w14:textId="77777777" w:rsidR="009837A0" w:rsidRDefault="009837A0" w:rsidP="00956376">
      <w:pPr>
        <w:pStyle w:val="ListParagraph"/>
        <w:numPr>
          <w:ilvl w:val="0"/>
          <w:numId w:val="3"/>
        </w:numPr>
        <w:tabs>
          <w:tab w:val="left" w:pos="540"/>
        </w:tabs>
        <w:spacing w:after="100" w:afterAutospacing="1" w:line="240" w:lineRule="auto"/>
        <w:ind w:hanging="720"/>
        <w:rPr>
          <w:sz w:val="24"/>
          <w:szCs w:val="24"/>
        </w:rPr>
      </w:pPr>
      <w:r w:rsidRPr="00E52DAC">
        <w:rPr>
          <w:sz w:val="24"/>
          <w:szCs w:val="24"/>
        </w:rPr>
        <w:t>Meeting all due dates included in the audit report</w:t>
      </w:r>
    </w:p>
    <w:p w14:paraId="003A7B4E" w14:textId="77777777" w:rsidR="00E52DAC" w:rsidRDefault="00E52DAC" w:rsidP="00D66448">
      <w:pPr>
        <w:tabs>
          <w:tab w:val="left" w:pos="540"/>
        </w:tabs>
        <w:spacing w:after="0" w:line="240" w:lineRule="auto"/>
        <w:ind w:right="-280"/>
        <w:rPr>
          <w:b/>
          <w:sz w:val="28"/>
          <w:szCs w:val="28"/>
        </w:rPr>
      </w:pPr>
      <w:r w:rsidRPr="00E52DAC">
        <w:rPr>
          <w:b/>
          <w:sz w:val="28"/>
          <w:szCs w:val="28"/>
        </w:rPr>
        <w:t xml:space="preserve">Verification </w:t>
      </w:r>
    </w:p>
    <w:p w14:paraId="5E990506" w14:textId="77777777" w:rsidR="00E52DAC" w:rsidRPr="00E52DAC" w:rsidRDefault="00E52DAC" w:rsidP="00E5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Purpose: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Ensure corrective action was taken </w:t>
      </w:r>
      <w:r w:rsidRPr="00E52DAC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AND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was effective at resolving the NCE</w:t>
      </w:r>
    </w:p>
    <w:p w14:paraId="2F629F08" w14:textId="77777777" w:rsid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1886" w:hanging="179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Auditee agrees to respond to the NCE by </w:t>
      </w:r>
      <w:r w:rsidR="006048D3"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a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specific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date during the closing meeting.</w:t>
      </w:r>
    </w:p>
    <w:p w14:paraId="757BD4B0" w14:textId="77777777" w:rsid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left="630" w:hanging="5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The lead auditor </w:t>
      </w:r>
      <w:r w:rsidR="00ED157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audit director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reviews the auditee’s responses to determine whether the investigation and proposed corrective actions are adequate.</w:t>
      </w:r>
    </w:p>
    <w:p w14:paraId="2A9B5B86" w14:textId="77777777" w:rsidR="00E52DAC" w:rsidRDefault="00E52DAC" w:rsidP="00E52DAC">
      <w:pPr>
        <w:spacing w:after="0" w:line="240" w:lineRule="auto"/>
        <w:ind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Criteria for Response Adequacy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</w:t>
      </w:r>
    </w:p>
    <w:p w14:paraId="2512F9A0" w14:textId="77777777" w:rsidR="00E52DAC" w:rsidRDefault="00E52DAC" w:rsidP="00E52DAC">
      <w:pPr>
        <w:numPr>
          <w:ilvl w:val="2"/>
          <w:numId w:val="4"/>
        </w:numPr>
        <w:tabs>
          <w:tab w:val="clear" w:pos="2160"/>
          <w:tab w:val="num" w:pos="1260"/>
        </w:tabs>
        <w:spacing w:after="0" w:line="240" w:lineRule="auto"/>
        <w:ind w:left="1890" w:hanging="9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An identifiable root cause and not a restatement of the symptoms</w:t>
      </w:r>
    </w:p>
    <w:p w14:paraId="63FF2FB6" w14:textId="77777777" w:rsidR="00E52DAC" w:rsidRDefault="00E52DAC" w:rsidP="00E52DAC">
      <w:pPr>
        <w:numPr>
          <w:ilvl w:val="2"/>
          <w:numId w:val="4"/>
        </w:numPr>
        <w:tabs>
          <w:tab w:val="clear" w:pos="2160"/>
          <w:tab w:val="num" w:pos="1260"/>
        </w:tabs>
        <w:spacing w:after="0" w:line="240" w:lineRule="auto"/>
        <w:ind w:left="1890" w:hanging="9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Proposed corrective action that relates logically to the identified root cause</w:t>
      </w:r>
    </w:p>
    <w:p w14:paraId="4FD648FC" w14:textId="77777777" w:rsid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Auditee notifies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 lead auditor </w:t>
      </w:r>
      <w:r w:rsidR="00ED157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audit director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when corrective action has been implemented</w:t>
      </w:r>
    </w:p>
    <w:p w14:paraId="6ABACCA7" w14:textId="77777777" w:rsidR="00E52DAC" w:rsidRPr="00E52DAC" w:rsidRDefault="00E52DAC" w:rsidP="00E52DAC">
      <w:pPr>
        <w:numPr>
          <w:ilvl w:val="0"/>
          <w:numId w:val="4"/>
        </w:numPr>
        <w:tabs>
          <w:tab w:val="clear" w:pos="720"/>
          <w:tab w:val="num" w:pos="630"/>
        </w:tabs>
        <w:spacing w:after="0" w:line="240" w:lineRule="auto"/>
        <w:ind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Lead auditor </w:t>
      </w:r>
      <w:r w:rsidR="00ED1574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 audit director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determines effectiveness by auditing the records, actions, or both depending on the risk the 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 xml:space="preserve">original </w:t>
      </w: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NCE posed to the laboratory.</w:t>
      </w:r>
    </w:p>
    <w:p w14:paraId="1B4A0C18" w14:textId="77777777" w:rsidR="00E52DAC" w:rsidRPr="00E52DAC" w:rsidRDefault="00E52DAC" w:rsidP="00E52DAC">
      <w:pPr>
        <w:spacing w:after="0" w:line="240" w:lineRule="auto"/>
        <w:ind w:firstLine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Criteria for successful implementation</w:t>
      </w:r>
    </w:p>
    <w:p w14:paraId="02BEBE01" w14:textId="77777777" w:rsidR="006048D3" w:rsidRPr="006048D3" w:rsidRDefault="00E52DAC" w:rsidP="00E52DAC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E52DAC">
        <w:rPr>
          <w:rFonts w:eastAsiaTheme="minorEastAsia" w:hAnsi="Calibri"/>
          <w:color w:val="000000" w:themeColor="text1"/>
          <w:kern w:val="24"/>
          <w:sz w:val="24"/>
          <w:szCs w:val="24"/>
        </w:rPr>
        <w:t>Full implementation of the correctiv</w:t>
      </w:r>
      <w:r>
        <w:rPr>
          <w:rFonts w:eastAsiaTheme="minorEastAsia" w:hAnsi="Calibri"/>
          <w:color w:val="000000" w:themeColor="text1"/>
          <w:kern w:val="24"/>
          <w:sz w:val="24"/>
          <w:szCs w:val="24"/>
        </w:rPr>
        <w:t>e action proposed by the auditee</w:t>
      </w:r>
    </w:p>
    <w:p w14:paraId="6A8BD233" w14:textId="77777777" w:rsidR="00E52DAC" w:rsidRPr="00ED1574" w:rsidRDefault="00E52DAC" w:rsidP="00E52DAC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6048D3">
        <w:rPr>
          <w:rFonts w:eastAsiaTheme="minorEastAsia" w:hAnsi="Calibri"/>
          <w:color w:val="000000" w:themeColor="text1"/>
          <w:kern w:val="24"/>
          <w:sz w:val="24"/>
          <w:szCs w:val="24"/>
        </w:rPr>
        <w:t>Evidence that the root cause of the original nonconformity has been eliminated</w:t>
      </w:r>
    </w:p>
    <w:p w14:paraId="110BE452" w14:textId="77777777" w:rsidR="00ED1574" w:rsidRPr="006048D3" w:rsidRDefault="00ED1574" w:rsidP="00ED1574">
      <w:pPr>
        <w:pStyle w:val="ListParagraph"/>
        <w:tabs>
          <w:tab w:val="left" w:pos="144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</w:p>
    <w:p w14:paraId="1A89F375" w14:textId="77777777" w:rsidR="00A27F8E" w:rsidRDefault="00A27F8E" w:rsidP="00ED1574">
      <w:pPr>
        <w:tabs>
          <w:tab w:val="left" w:pos="63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6FDFCF3F" w14:textId="77777777" w:rsidR="00A27F8E" w:rsidRDefault="00A27F8E" w:rsidP="00ED1574">
      <w:pPr>
        <w:tabs>
          <w:tab w:val="left" w:pos="63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48EBEABA" w14:textId="77777777" w:rsidR="00A27F8E" w:rsidRDefault="00A27F8E" w:rsidP="00ED1574">
      <w:pPr>
        <w:tabs>
          <w:tab w:val="left" w:pos="63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1042D697" w14:textId="1D98ADA0" w:rsidR="006048D3" w:rsidRPr="00ED1574" w:rsidRDefault="00ED1574" w:rsidP="00ED1574">
      <w:pPr>
        <w:tabs>
          <w:tab w:val="left" w:pos="630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ED1574">
        <w:rPr>
          <w:rFonts w:eastAsia="Times New Roman" w:cs="Times New Roman"/>
          <w:b/>
          <w:sz w:val="28"/>
          <w:szCs w:val="28"/>
        </w:rPr>
        <w:t>Audit Closure</w:t>
      </w:r>
    </w:p>
    <w:p w14:paraId="6F2F0631" w14:textId="77777777" w:rsidR="006048D3" w:rsidRPr="00956376" w:rsidRDefault="006048D3" w:rsidP="00ED1574">
      <w:pPr>
        <w:pStyle w:val="ListParagraph"/>
        <w:numPr>
          <w:ilvl w:val="0"/>
          <w:numId w:val="7"/>
        </w:numPr>
        <w:tabs>
          <w:tab w:val="left" w:pos="630"/>
        </w:tabs>
        <w:spacing w:after="0" w:line="240" w:lineRule="auto"/>
        <w:ind w:hanging="1350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 xml:space="preserve">All audit records are retained according to the site’s record retention documentation </w:t>
      </w:r>
    </w:p>
    <w:p w14:paraId="7A0D6D80" w14:textId="77777777" w:rsidR="006048D3" w:rsidRPr="00956376" w:rsidRDefault="006048D3" w:rsidP="00465841">
      <w:pPr>
        <w:pStyle w:val="ListParagraph"/>
        <w:numPr>
          <w:ilvl w:val="1"/>
          <w:numId w:val="8"/>
        </w:numPr>
        <w:tabs>
          <w:tab w:val="left" w:pos="6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>Include auditor field notes to demonstrate how conformity or nonconformity was determined</w:t>
      </w:r>
    </w:p>
    <w:p w14:paraId="702EB052" w14:textId="77777777" w:rsidR="006048D3" w:rsidRPr="00956376" w:rsidRDefault="006048D3" w:rsidP="00465841">
      <w:pPr>
        <w:pStyle w:val="ListParagraph"/>
        <w:numPr>
          <w:ilvl w:val="1"/>
          <w:numId w:val="8"/>
        </w:numPr>
        <w:tabs>
          <w:tab w:val="left" w:pos="63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 xml:space="preserve">The developed checklists and templates can </w:t>
      </w:r>
      <w:r w:rsidR="00ED1574">
        <w:rPr>
          <w:rFonts w:eastAsia="Times New Roman" w:cs="Times New Roman"/>
          <w:sz w:val="24"/>
          <w:szCs w:val="24"/>
        </w:rPr>
        <w:t xml:space="preserve">aid in planning future audits </w:t>
      </w:r>
    </w:p>
    <w:p w14:paraId="4A2F3E7D" w14:textId="77777777" w:rsidR="00E52DAC" w:rsidRPr="00956376" w:rsidRDefault="006048D3" w:rsidP="006048D3">
      <w:pPr>
        <w:pStyle w:val="ListParagraph"/>
        <w:numPr>
          <w:ilvl w:val="0"/>
          <w:numId w:val="6"/>
        </w:numPr>
        <w:tabs>
          <w:tab w:val="left" w:pos="630"/>
        </w:tabs>
        <w:spacing w:after="0" w:line="240" w:lineRule="auto"/>
        <w:ind w:hanging="630"/>
        <w:rPr>
          <w:rFonts w:eastAsia="Times New Roman" w:cs="Times New Roman"/>
          <w:sz w:val="24"/>
          <w:szCs w:val="24"/>
        </w:rPr>
      </w:pPr>
      <w:r w:rsidRPr="00956376">
        <w:rPr>
          <w:rFonts w:eastAsia="Times New Roman" w:cs="Times New Roman"/>
          <w:sz w:val="24"/>
          <w:szCs w:val="24"/>
        </w:rPr>
        <w:t>Audit findings are included in the management review’s quality report for discussion and review.</w:t>
      </w:r>
    </w:p>
    <w:sectPr w:rsidR="00E52DAC" w:rsidRPr="00956376" w:rsidSect="005949C6">
      <w:footerReference w:type="default" r:id="rId7"/>
      <w:pgSz w:w="11906" w:h="16838" w:code="9"/>
      <w:pgMar w:top="720" w:right="720" w:bottom="5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CE637" w14:textId="77777777" w:rsidR="005949C6" w:rsidRDefault="005949C6" w:rsidP="00A27F8E">
      <w:pPr>
        <w:spacing w:after="0" w:line="240" w:lineRule="auto"/>
      </w:pPr>
      <w:r>
        <w:separator/>
      </w:r>
    </w:p>
  </w:endnote>
  <w:endnote w:type="continuationSeparator" w:id="0">
    <w:p w14:paraId="27073BFF" w14:textId="77777777" w:rsidR="005949C6" w:rsidRDefault="005949C6" w:rsidP="00A2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19425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536DE3B" w14:textId="4E54DBFA" w:rsidR="00A27F8E" w:rsidRDefault="00A27F8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516B3" w14:textId="77777777" w:rsidR="00A27F8E" w:rsidRDefault="00A2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8C50C" w14:textId="77777777" w:rsidR="005949C6" w:rsidRDefault="005949C6" w:rsidP="00A27F8E">
      <w:pPr>
        <w:spacing w:after="0" w:line="240" w:lineRule="auto"/>
      </w:pPr>
      <w:r>
        <w:separator/>
      </w:r>
    </w:p>
  </w:footnote>
  <w:footnote w:type="continuationSeparator" w:id="0">
    <w:p w14:paraId="52EEA903" w14:textId="77777777" w:rsidR="005949C6" w:rsidRDefault="005949C6" w:rsidP="00A27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4684C"/>
    <w:multiLevelType w:val="hybridMultilevel"/>
    <w:tmpl w:val="04F68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0AA"/>
    <w:multiLevelType w:val="hybridMultilevel"/>
    <w:tmpl w:val="BE4ABF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833EDD"/>
    <w:multiLevelType w:val="hybridMultilevel"/>
    <w:tmpl w:val="8E7CC8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C6FCD"/>
    <w:multiLevelType w:val="hybridMultilevel"/>
    <w:tmpl w:val="A990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B7354"/>
    <w:multiLevelType w:val="hybridMultilevel"/>
    <w:tmpl w:val="4AD40F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FE2063"/>
    <w:multiLevelType w:val="hybridMultilevel"/>
    <w:tmpl w:val="56265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D7A7A"/>
    <w:multiLevelType w:val="hybridMultilevel"/>
    <w:tmpl w:val="C5CCB2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8247C"/>
    <w:multiLevelType w:val="hybridMultilevel"/>
    <w:tmpl w:val="DA1C070E"/>
    <w:lvl w:ilvl="0" w:tplc="E23A6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5A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366D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A5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6BC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A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67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CA4C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6C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956503">
    <w:abstractNumId w:val="4"/>
  </w:num>
  <w:num w:numId="2" w16cid:durableId="61225291">
    <w:abstractNumId w:val="5"/>
  </w:num>
  <w:num w:numId="3" w16cid:durableId="1955205203">
    <w:abstractNumId w:val="6"/>
  </w:num>
  <w:num w:numId="4" w16cid:durableId="1157915137">
    <w:abstractNumId w:val="7"/>
  </w:num>
  <w:num w:numId="5" w16cid:durableId="298731225">
    <w:abstractNumId w:val="3"/>
  </w:num>
  <w:num w:numId="6" w16cid:durableId="1463109858">
    <w:abstractNumId w:val="2"/>
  </w:num>
  <w:num w:numId="7" w16cid:durableId="1995329149">
    <w:abstractNumId w:val="1"/>
  </w:num>
  <w:num w:numId="8" w16cid:durableId="178391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49"/>
    <w:rsid w:val="000E56C8"/>
    <w:rsid w:val="00266EB1"/>
    <w:rsid w:val="002E05B6"/>
    <w:rsid w:val="003A7949"/>
    <w:rsid w:val="004367A6"/>
    <w:rsid w:val="00465841"/>
    <w:rsid w:val="00481385"/>
    <w:rsid w:val="00491A89"/>
    <w:rsid w:val="005949C6"/>
    <w:rsid w:val="006048D3"/>
    <w:rsid w:val="00956376"/>
    <w:rsid w:val="009837A0"/>
    <w:rsid w:val="00A27F8E"/>
    <w:rsid w:val="00A50F9F"/>
    <w:rsid w:val="00B06C4F"/>
    <w:rsid w:val="00BB6ABB"/>
    <w:rsid w:val="00D60A54"/>
    <w:rsid w:val="00D66448"/>
    <w:rsid w:val="00DC3D7B"/>
    <w:rsid w:val="00E52DAC"/>
    <w:rsid w:val="00E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BF4C9E"/>
  <w15:chartTrackingRefBased/>
  <w15:docId w15:val="{D8F00178-7978-4314-81B7-1AECBD22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8E"/>
  </w:style>
  <w:style w:type="paragraph" w:styleId="Footer">
    <w:name w:val="footer"/>
    <w:basedOn w:val="Normal"/>
    <w:link w:val="FooterChar"/>
    <w:uiPriority w:val="99"/>
    <w:unhideWhenUsed/>
    <w:rsid w:val="00A2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76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028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212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6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07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890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663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Jan Scholtz</cp:lastModifiedBy>
  <cp:revision>3</cp:revision>
  <dcterms:created xsi:type="dcterms:W3CDTF">2023-11-14T06:33:00Z</dcterms:created>
  <dcterms:modified xsi:type="dcterms:W3CDTF">2024-04-08T13:51:00Z</dcterms:modified>
</cp:coreProperties>
</file>